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EA" w:rsidRPr="004D5CEA" w:rsidRDefault="004D5CEA" w:rsidP="004D5CEA">
      <w:pPr>
        <w:spacing w:after="1" w:line="220" w:lineRule="auto"/>
        <w:jc w:val="both"/>
        <w:rPr>
          <w:rFonts w:eastAsia="Times New Roman" w:cs="Times New Roman"/>
        </w:rPr>
      </w:pPr>
    </w:p>
    <w:p w:rsidR="004D5CEA" w:rsidRPr="004D5CEA" w:rsidRDefault="004D5CEA" w:rsidP="004D5CEA">
      <w:pPr>
        <w:spacing w:after="1" w:line="22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5CEA">
        <w:rPr>
          <w:rFonts w:ascii="Times New Roman" w:eastAsia="Times New Roman" w:hAnsi="Times New Roman" w:cs="Times New Roman"/>
          <w:b/>
          <w:sz w:val="28"/>
          <w:szCs w:val="28"/>
        </w:rPr>
        <w:t>ТЕХНИЧЕСКОЕ РЕГУЛИРОВАНИЕ</w:t>
      </w:r>
    </w:p>
    <w:p w:rsidR="004D5CEA" w:rsidRPr="004D5CEA" w:rsidRDefault="004D5CEA" w:rsidP="004D5CEA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CEA" w:rsidRPr="004D5CEA" w:rsidRDefault="004D5CEA" w:rsidP="004D5CEA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E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4D5CE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 Совета Евразийской экономическ</w:t>
      </w:r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ой комиссии от 25.11.2022 N </w:t>
      </w:r>
      <w:proofErr w:type="gramStart"/>
      <w:r w:rsidRPr="004D5CEA">
        <w:rPr>
          <w:rFonts w:ascii="Times New Roman" w:eastAsia="Times New Roman" w:hAnsi="Times New Roman" w:cs="Times New Roman"/>
          <w:sz w:val="28"/>
          <w:szCs w:val="28"/>
        </w:rPr>
        <w:t>173,</w:t>
      </w:r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CE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 11.05.2023 N 57</w:t>
      </w:r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4D5CEA">
        <w:rPr>
          <w:rFonts w:ascii="Times New Roman" w:eastAsia="Times New Roman" w:hAnsi="Times New Roman" w:cs="Times New Roman"/>
          <w:b/>
          <w:sz w:val="28"/>
          <w:szCs w:val="28"/>
        </w:rPr>
        <w:t>становлены единые для стран ЕАЭС требования к шоколаду, шоколадным изделиям и какао-продуктам</w:t>
      </w:r>
    </w:p>
    <w:p w:rsidR="004D5CEA" w:rsidRPr="004D5CEA" w:rsidRDefault="004D5CEA" w:rsidP="004D5CEA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EA">
        <w:rPr>
          <w:rFonts w:ascii="Times New Roman" w:eastAsia="Times New Roman" w:hAnsi="Times New Roman" w:cs="Times New Roman"/>
          <w:sz w:val="28"/>
          <w:szCs w:val="28"/>
        </w:rPr>
        <w:t>Соответствующие изменения внесены в технический регламент ТС "О безопасности пищевой продукции".</w:t>
      </w:r>
    </w:p>
    <w:p w:rsidR="004D5CEA" w:rsidRPr="004D5CEA" w:rsidRDefault="004D5CEA" w:rsidP="004D5CEA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Для производства шоколада и шоколадной массы не допускается использовать животные жиры, за исключением молочного жира, но допускается использовать эквиваленты масла какао или </w:t>
      </w:r>
      <w:proofErr w:type="spellStart"/>
      <w:r w:rsidRPr="004D5CEA">
        <w:rPr>
          <w:rFonts w:ascii="Times New Roman" w:eastAsia="Times New Roman" w:hAnsi="Times New Roman" w:cs="Times New Roman"/>
          <w:sz w:val="28"/>
          <w:szCs w:val="28"/>
        </w:rPr>
        <w:t>улучшители</w:t>
      </w:r>
      <w:proofErr w:type="spellEnd"/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 масла какао SOS-типа, суммарная массовая доля которых в шоколаде не должна превышать 5%</w:t>
      </w:r>
      <w:bookmarkStart w:id="0" w:name="_GoBack"/>
      <w:bookmarkEnd w:id="0"/>
      <w:r w:rsidRPr="004D5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CEA" w:rsidRPr="004D5CEA" w:rsidRDefault="004D5CEA" w:rsidP="004D5CEA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Для производства шоколада, шоколадной массы и какао-продуктов не допускается использовать </w:t>
      </w:r>
      <w:proofErr w:type="spellStart"/>
      <w:r w:rsidRPr="004D5CEA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, которые имитируют вкус или аромат </w:t>
      </w:r>
      <w:proofErr w:type="gramStart"/>
      <w:r w:rsidRPr="004D5CEA">
        <w:rPr>
          <w:rFonts w:ascii="Times New Roman" w:eastAsia="Times New Roman" w:hAnsi="Times New Roman" w:cs="Times New Roman"/>
          <w:sz w:val="28"/>
          <w:szCs w:val="28"/>
        </w:rPr>
        <w:t>шоколада</w:t>
      </w:r>
      <w:proofErr w:type="gramEnd"/>
      <w:r w:rsidRPr="004D5CEA">
        <w:rPr>
          <w:rFonts w:ascii="Times New Roman" w:eastAsia="Times New Roman" w:hAnsi="Times New Roman" w:cs="Times New Roman"/>
          <w:sz w:val="28"/>
          <w:szCs w:val="28"/>
        </w:rPr>
        <w:t xml:space="preserve"> или какао-продуктов.</w:t>
      </w:r>
    </w:p>
    <w:p w:rsidR="004D5CEA" w:rsidRPr="004D5CEA" w:rsidRDefault="004D5CEA" w:rsidP="004D5CEA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EA">
        <w:rPr>
          <w:rFonts w:ascii="Times New Roman" w:eastAsia="Times New Roman" w:hAnsi="Times New Roman" w:cs="Times New Roman"/>
          <w:sz w:val="28"/>
          <w:szCs w:val="28"/>
        </w:rPr>
        <w:t>Кроме того, изменяются перечни стандартов, необходимых для соблюдения и исполнения требований указанного технического регламента. В перечни включен ряд новых стандартов, одна позиция исключена.</w:t>
      </w:r>
    </w:p>
    <w:p w:rsidR="004D5CEA" w:rsidRPr="004D5CEA" w:rsidRDefault="004D5CEA" w:rsidP="004D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5CEA" w:rsidRPr="004D5CEA" w:rsidRDefault="004D5CEA" w:rsidP="004D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5CEA" w:rsidRPr="004D5CEA" w:rsidRDefault="004D5CEA" w:rsidP="004D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5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4" w:history="1">
        <w:r w:rsidRPr="004D5CEA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25.07.2023</w:t>
        </w:r>
      </w:hyperlink>
      <w:r w:rsidRPr="004D5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D5CEA" w:rsidRPr="004D5CEA" w:rsidRDefault="004D5CEA" w:rsidP="004D5CEA">
      <w:pPr>
        <w:spacing w:before="220" w:after="1" w:line="220" w:lineRule="auto"/>
        <w:ind w:left="540"/>
        <w:jc w:val="both"/>
        <w:rPr>
          <w:rFonts w:eastAsia="Times New Roman" w:cs="Times New Roman"/>
        </w:rPr>
      </w:pPr>
    </w:p>
    <w:sectPr w:rsidR="004D5CEA" w:rsidRPr="004D5CEA" w:rsidSect="005B6AD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D2"/>
    <w:rsid w:val="001511D2"/>
    <w:rsid w:val="004D5CEA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670E"/>
  <w15:chartTrackingRefBased/>
  <w15:docId w15:val="{59871B51-962E-4F31-85F4-B5C0922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E24E3DAE34B6DB82C618969A9694E5FDCA59DBF9C3C094EFF2AE55632F2855AED41C3BE87EE1408AFCE793B0780139F1A11D8C5418D13EH2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diakov.net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2023-07-05T04:10:00Z</dcterms:created>
  <dcterms:modified xsi:type="dcterms:W3CDTF">2023-07-05T04:12:00Z</dcterms:modified>
</cp:coreProperties>
</file>